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280" w:lineRule="auto"/>
        <w:rPr/>
      </w:pPr>
      <w:r w:rsidDel="00000000" w:rsidR="00000000" w:rsidRPr="00000000">
        <w:rPr>
          <w:rFonts w:ascii="Courier New" w:cs="Courier New" w:eastAsia="Courier New" w:hAnsi="Courier New"/>
          <w:color w:val="006f72"/>
          <w:sz w:val="20"/>
          <w:szCs w:val="20"/>
          <w:rtl w:val="0"/>
        </w:rPr>
        <w:t xml:space="preserve">CPPA · EXAMPLE PARTICIPANT HANDOUT</w:t>
      </w:r>
      <w:r w:rsidDel="00000000" w:rsidR="00000000" w:rsidRPr="00000000">
        <w:rPr>
          <w:rtl w:val="0"/>
        </w:rPr>
      </w:r>
    </w:p>
    <w:p w:rsidR="00000000" w:rsidDel="00000000" w:rsidP="00000000" w:rsidRDefault="00000000" w:rsidRPr="00000000" w14:paraId="00000002">
      <w:pPr>
        <w:pStyle w:val="Title"/>
        <w:spacing w:after="40" w:lineRule="auto"/>
        <w:rPr/>
      </w:pPr>
      <w:bookmarkStart w:colFirst="0" w:colLast="0" w:name="_heading=h.fllh855o81so" w:id="0"/>
      <w:bookmarkEnd w:id="0"/>
      <w:r w:rsidDel="00000000" w:rsidR="00000000" w:rsidRPr="00000000">
        <w:rPr>
          <w:rtl w:val="0"/>
        </w:rPr>
        <w:t xml:space="preserve">Conscious Life Practices:</w:t>
      </w:r>
    </w:p>
    <w:p w:rsidR="00000000" w:rsidDel="00000000" w:rsidP="00000000" w:rsidRDefault="00000000" w:rsidRPr="00000000" w14:paraId="00000003">
      <w:pPr>
        <w:pStyle w:val="Subtitle"/>
        <w:spacing w:line="276" w:lineRule="auto"/>
        <w:rPr/>
      </w:pPr>
      <w:bookmarkStart w:colFirst="0" w:colLast="0" w:name="_heading=h.go4z3r48dw1r" w:id="1"/>
      <w:bookmarkEnd w:id="1"/>
      <w:r w:rsidDel="00000000" w:rsidR="00000000" w:rsidRPr="00000000">
        <w:rPr>
          <w:rtl w:val="0"/>
        </w:rPr>
        <w:t xml:space="preserve">An Introduction to Daily Integration</w:t>
      </w:r>
    </w:p>
    <w:p w:rsidR="00000000" w:rsidDel="00000000" w:rsidP="00000000" w:rsidRDefault="00000000" w:rsidRPr="00000000" w14:paraId="00000004">
      <w:pPr>
        <w:spacing w:after="160" w:line="360" w:lineRule="auto"/>
        <w:rPr/>
      </w:pPr>
      <w:r w:rsidDel="00000000" w:rsidR="00000000" w:rsidRPr="00000000">
        <w:rPr>
          <w:rFonts w:ascii="Arial" w:cs="Arial" w:eastAsia="Arial" w:hAnsi="Arial"/>
          <w:color w:val="3a3632"/>
          <w:sz w:val="22"/>
          <w:szCs w:val="22"/>
          <w:rtl w:val="0"/>
        </w:rPr>
        <w:t xml:space="preserve">This example handout demonstrates how CPPA documents are formatted using the official style guide. It illustrates the header graphics, typography, color-coded lists, callout boxes, and footer conventions that should be applied to all program materials — from syllabi to participant guides.</w:t>
      </w:r>
      <w:r w:rsidDel="00000000" w:rsidR="00000000" w:rsidRPr="00000000">
        <w:rPr>
          <w:rtl w:val="0"/>
        </w:rPr>
      </w:r>
    </w:p>
    <w:p w:rsidR="00000000" w:rsidDel="00000000" w:rsidP="00000000" w:rsidRDefault="00000000" w:rsidRPr="00000000" w14:paraId="00000005">
      <w:pPr>
        <w:pStyle w:val="Heading1"/>
        <w:spacing w:after="80" w:before="280" w:lineRule="auto"/>
        <w:rPr/>
      </w:pPr>
      <w:bookmarkStart w:colFirst="0" w:colLast="0" w:name="_heading=h.kl4ed13yggrq" w:id="2"/>
      <w:bookmarkEnd w:id="2"/>
      <w:r w:rsidDel="00000000" w:rsidR="00000000" w:rsidRPr="00000000">
        <w:rPr>
          <w:rtl w:val="0"/>
        </w:rPr>
        <w:t xml:space="preserve">01 — WHAT ARE CLPS?</w:t>
      </w:r>
    </w:p>
    <w:p w:rsidR="00000000" w:rsidDel="00000000" w:rsidP="00000000" w:rsidRDefault="00000000" w:rsidRPr="00000000" w14:paraId="00000006">
      <w:pPr>
        <w:pStyle w:val="Heading2"/>
        <w:rPr/>
      </w:pPr>
      <w:bookmarkStart w:colFirst="0" w:colLast="0" w:name="_heading=h.i799056bzruy" w:id="3"/>
      <w:bookmarkEnd w:id="3"/>
      <w:r w:rsidDel="00000000" w:rsidR="00000000" w:rsidRPr="00000000">
        <w:rPr>
          <w:rtl w:val="0"/>
        </w:rPr>
        <w:t xml:space="preserve">Daily Practices for Sustainable Healing</w:t>
      </w:r>
    </w:p>
    <w:p w:rsidR="00000000" w:rsidDel="00000000" w:rsidP="00000000" w:rsidRDefault="00000000" w:rsidRPr="00000000" w14:paraId="00000007">
      <w:pPr>
        <w:spacing w:after="160" w:lineRule="auto"/>
        <w:rPr/>
      </w:pPr>
      <w:r w:rsidDel="00000000" w:rsidR="00000000" w:rsidRPr="00000000">
        <w:rPr>
          <w:rFonts w:ascii="Arial" w:cs="Arial" w:eastAsia="Arial" w:hAnsi="Arial"/>
          <w:color w:val="3a3632"/>
          <w:sz w:val="22"/>
          <w:szCs w:val="22"/>
          <w:rtl w:val="0"/>
        </w:rPr>
        <w:t xml:space="preserve">Conscious Life Practices are evidence-based, daily routines designed to support nervous system regulation, emotional resilience, and sustained well-being. As shown in this example, section labels use monospace type in turquoise-dark, while headings use a serif display font — the same conventions described in the CPPA style guide.</w:t>
      </w:r>
      <w:r w:rsidDel="00000000" w:rsidR="00000000" w:rsidRPr="00000000">
        <w:rPr>
          <w:rtl w:val="0"/>
        </w:rPr>
      </w:r>
    </w:p>
    <w:p w:rsidR="00000000" w:rsidDel="00000000" w:rsidP="00000000" w:rsidRDefault="00000000" w:rsidRPr="00000000" w14:paraId="00000008">
      <w:pPr>
        <w:spacing w:after="80" w:before="280" w:lineRule="auto"/>
        <w:rPr/>
      </w:pPr>
      <w:r w:rsidDel="00000000" w:rsidR="00000000" w:rsidRPr="00000000">
        <w:rPr>
          <w:rFonts w:ascii="Courier New" w:cs="Courier New" w:eastAsia="Courier New" w:hAnsi="Courier New"/>
          <w:color w:val="006f72"/>
          <w:sz w:val="20"/>
          <w:szCs w:val="20"/>
          <w:rtl w:val="0"/>
        </w:rPr>
        <w:t xml:space="preserve">02 — CORE PRACTICES</w:t>
      </w:r>
      <w:r w:rsidDel="00000000" w:rsidR="00000000" w:rsidRPr="00000000">
        <w:rPr>
          <w:rtl w:val="0"/>
        </w:rPr>
      </w:r>
    </w:p>
    <w:p w:rsidR="00000000" w:rsidDel="00000000" w:rsidP="00000000" w:rsidRDefault="00000000" w:rsidRPr="00000000" w14:paraId="00000009">
      <w:pPr>
        <w:pStyle w:val="Heading2"/>
        <w:rPr/>
      </w:pPr>
      <w:bookmarkStart w:colFirst="0" w:colLast="0" w:name="_heading=h.ozog9kptrt64" w:id="4"/>
      <w:bookmarkEnd w:id="4"/>
      <w:r w:rsidDel="00000000" w:rsidR="00000000" w:rsidRPr="00000000">
        <w:rPr>
          <w:rtl w:val="0"/>
        </w:rPr>
        <w:t xml:space="preserve">The Five Pillars</w:t>
      </w:r>
    </w:p>
    <w:p w:rsidR="00000000" w:rsidDel="00000000" w:rsidP="00000000" w:rsidRDefault="00000000" w:rsidRPr="00000000" w14:paraId="0000000A">
      <w:pPr>
        <w:spacing w:after="160" w:lineRule="auto"/>
        <w:rPr/>
      </w:pPr>
      <w:r w:rsidDel="00000000" w:rsidR="00000000" w:rsidRPr="00000000">
        <w:rPr>
          <w:rFonts w:ascii="Arial" w:cs="Arial" w:eastAsia="Arial" w:hAnsi="Arial"/>
          <w:color w:val="3a3632"/>
          <w:sz w:val="22"/>
          <w:szCs w:val="22"/>
          <w:rtl w:val="0"/>
        </w:rPr>
        <w:t xml:space="preserve">Bulleted lists use brand palette colors to differentiate categories, as demonstrated below. Each pillar is introduced during Trimester I and practiced throughout the program.</w:t>
      </w:r>
      <w:r w:rsidDel="00000000" w:rsidR="00000000" w:rsidRPr="00000000">
        <w:rPr>
          <w:rtl w:val="0"/>
        </w:rPr>
      </w:r>
    </w:p>
    <w:p w:rsidR="00000000" w:rsidDel="00000000" w:rsidP="00000000" w:rsidRDefault="00000000" w:rsidRPr="00000000" w14:paraId="0000000B">
      <w:pPr>
        <w:numPr>
          <w:ilvl w:val="0"/>
          <w:numId w:val="2"/>
        </w:numPr>
        <w:spacing w:after="0" w:line="480" w:lineRule="auto"/>
        <w:ind w:left="720" w:hanging="360"/>
        <w:rPr>
          <w:rFonts w:ascii="Arial" w:cs="Arial" w:eastAsia="Arial" w:hAnsi="Arial"/>
          <w:sz w:val="22"/>
          <w:szCs w:val="22"/>
          <w:u w:val="none"/>
        </w:rPr>
      </w:pPr>
      <w:r w:rsidDel="00000000" w:rsidR="00000000" w:rsidRPr="00000000">
        <w:rPr>
          <w:rFonts w:ascii="Arial" w:cs="Arial" w:eastAsia="Arial" w:hAnsi="Arial"/>
          <w:b w:val="1"/>
          <w:bCs w:val="1"/>
          <w:color w:val="3a3632"/>
          <w:sz w:val="22"/>
          <w:szCs w:val="22"/>
          <w:rtl w:val="0"/>
        </w:rPr>
        <w:t xml:space="preserve">Meditation</w:t>
      </w:r>
      <w:r w:rsidDel="00000000" w:rsidR="00000000" w:rsidRPr="00000000">
        <w:rPr>
          <w:rFonts w:ascii="Arial" w:cs="Arial" w:eastAsia="Arial" w:hAnsi="Arial"/>
          <w:color w:val="3a3632"/>
          <w:sz w:val="22"/>
          <w:szCs w:val="22"/>
          <w:rtl w:val="0"/>
        </w:rPr>
        <w:t xml:space="preserve"> — Daily practice of 10–20 minutes, focusing on presence and awareness</w:t>
      </w:r>
      <w:r w:rsidDel="00000000" w:rsidR="00000000" w:rsidRPr="00000000">
        <w:rPr>
          <w:rtl w:val="0"/>
        </w:rPr>
      </w:r>
    </w:p>
    <w:p w:rsidR="00000000" w:rsidDel="00000000" w:rsidP="00000000" w:rsidRDefault="00000000" w:rsidRPr="00000000" w14:paraId="0000000C">
      <w:pPr>
        <w:numPr>
          <w:ilvl w:val="0"/>
          <w:numId w:val="2"/>
        </w:numPr>
        <w:spacing w:after="0" w:afterAutospacing="0" w:line="480" w:lineRule="auto"/>
        <w:ind w:left="720" w:hanging="360"/>
        <w:rPr>
          <w:rFonts w:ascii="Arial" w:cs="Arial" w:eastAsia="Arial" w:hAnsi="Arial"/>
          <w:color w:val="e69138"/>
          <w:sz w:val="22"/>
          <w:szCs w:val="22"/>
        </w:rPr>
      </w:pPr>
      <w:r w:rsidDel="00000000" w:rsidR="00000000" w:rsidRPr="00000000">
        <w:rPr>
          <w:rFonts w:ascii="Arial" w:cs="Arial" w:eastAsia="Arial" w:hAnsi="Arial"/>
          <w:b w:val="1"/>
          <w:bCs w:val="1"/>
          <w:color w:val="3a3632"/>
          <w:sz w:val="22"/>
          <w:szCs w:val="22"/>
          <w:rtl w:val="0"/>
        </w:rPr>
        <w:t xml:space="preserve">Breathwork</w:t>
      </w:r>
      <w:r w:rsidDel="00000000" w:rsidR="00000000" w:rsidRPr="00000000">
        <w:rPr>
          <w:rFonts w:ascii="Arial" w:cs="Arial" w:eastAsia="Arial" w:hAnsi="Arial"/>
          <w:color w:val="3a3632"/>
          <w:sz w:val="22"/>
          <w:szCs w:val="22"/>
          <w:rtl w:val="0"/>
        </w:rPr>
        <w:t xml:space="preserve"> — Structured breathing exercises for nervous system regulation</w:t>
      </w:r>
    </w:p>
    <w:p w:rsidR="00000000" w:rsidDel="00000000" w:rsidP="00000000" w:rsidRDefault="00000000" w:rsidRPr="00000000" w14:paraId="0000000D">
      <w:pPr>
        <w:numPr>
          <w:ilvl w:val="0"/>
          <w:numId w:val="2"/>
        </w:numPr>
        <w:spacing w:after="0" w:afterAutospacing="0" w:line="480" w:lineRule="auto"/>
        <w:ind w:left="720" w:hanging="360"/>
        <w:rPr>
          <w:color w:val="f1c232"/>
        </w:rPr>
      </w:pPr>
      <w:r w:rsidDel="00000000" w:rsidR="00000000" w:rsidRPr="00000000">
        <w:rPr>
          <w:rFonts w:ascii="Arial" w:cs="Arial" w:eastAsia="Arial" w:hAnsi="Arial"/>
          <w:b w:val="1"/>
          <w:bCs w:val="1"/>
          <w:color w:val="3a3632"/>
          <w:sz w:val="22"/>
          <w:szCs w:val="22"/>
          <w:rtl w:val="0"/>
        </w:rPr>
        <w:t xml:space="preserve">Hydration</w:t>
      </w:r>
      <w:r w:rsidDel="00000000" w:rsidR="00000000" w:rsidRPr="00000000">
        <w:rPr>
          <w:rFonts w:ascii="Arial" w:cs="Arial" w:eastAsia="Arial" w:hAnsi="Arial"/>
          <w:color w:val="3a3632"/>
          <w:sz w:val="22"/>
          <w:szCs w:val="22"/>
          <w:rtl w:val="0"/>
        </w:rPr>
        <w:t xml:space="preserve"> — Intentional hydration using the Conscious Physician Method</w:t>
      </w:r>
      <w:r w:rsidDel="00000000" w:rsidR="00000000" w:rsidRPr="00000000">
        <w:rPr>
          <w:rtl w:val="0"/>
        </w:rPr>
      </w:r>
    </w:p>
    <w:p w:rsidR="00000000" w:rsidDel="00000000" w:rsidP="00000000" w:rsidRDefault="00000000" w:rsidRPr="00000000" w14:paraId="0000000E">
      <w:pPr>
        <w:numPr>
          <w:ilvl w:val="0"/>
          <w:numId w:val="2"/>
        </w:numPr>
        <w:spacing w:after="0" w:afterAutospacing="0" w:line="480" w:lineRule="auto"/>
        <w:ind w:left="720" w:hanging="360"/>
        <w:rPr>
          <w:color w:val="a8aa19"/>
        </w:rPr>
      </w:pPr>
      <w:r w:rsidDel="00000000" w:rsidR="00000000" w:rsidRPr="00000000">
        <w:rPr>
          <w:b w:val="1"/>
          <w:bCs w:val="1"/>
          <w:rtl w:val="0"/>
        </w:rPr>
        <w:t xml:space="preserve">Journaling</w:t>
      </w:r>
      <w:r w:rsidDel="00000000" w:rsidR="00000000" w:rsidRPr="00000000">
        <w:rPr>
          <w:rtl w:val="0"/>
        </w:rPr>
        <w:t xml:space="preserve"> — Reflective writing for integration and self-awareness</w:t>
      </w:r>
    </w:p>
    <w:p w:rsidR="00000000" w:rsidDel="00000000" w:rsidP="00000000" w:rsidRDefault="00000000" w:rsidRPr="00000000" w14:paraId="0000000F">
      <w:pPr>
        <w:numPr>
          <w:ilvl w:val="0"/>
          <w:numId w:val="2"/>
        </w:numPr>
        <w:spacing w:after="0" w:afterAutospacing="0" w:line="480" w:lineRule="auto"/>
        <w:ind w:left="720" w:hanging="360"/>
        <w:rPr>
          <w:color w:val="00a5a8"/>
        </w:rPr>
      </w:pPr>
      <w:r w:rsidDel="00000000" w:rsidR="00000000" w:rsidRPr="00000000">
        <w:rPr>
          <w:b w:val="1"/>
          <w:bCs w:val="1"/>
          <w:rtl w:val="0"/>
        </w:rPr>
        <w:t xml:space="preserve">Connection</w:t>
      </w:r>
      <w:r w:rsidDel="00000000" w:rsidR="00000000" w:rsidRPr="00000000">
        <w:rPr>
          <w:rtl w:val="0"/>
        </w:rPr>
        <w:t xml:space="preserve"> — Intentional engagement with others to build relational capacity and support</w:t>
      </w:r>
    </w:p>
    <w:p w:rsidR="00000000" w:rsidDel="00000000" w:rsidP="00000000" w:rsidRDefault="00000000" w:rsidRPr="00000000" w14:paraId="00000010">
      <w:pPr>
        <w:numPr>
          <w:ilvl w:val="0"/>
          <w:numId w:val="2"/>
        </w:numPr>
        <w:spacing w:after="80" w:line="480" w:lineRule="auto"/>
        <w:ind w:left="720" w:hanging="360"/>
        <w:rPr>
          <w:color w:val="8a387c"/>
        </w:rPr>
      </w:pPr>
      <w:r w:rsidDel="00000000" w:rsidR="00000000" w:rsidRPr="00000000">
        <w:rPr>
          <w:b w:val="1"/>
          <w:bCs w:val="1"/>
          <w:rtl w:val="0"/>
        </w:rPr>
        <w:t xml:space="preserve">Exercise</w:t>
      </w:r>
      <w:r w:rsidDel="00000000" w:rsidR="00000000" w:rsidRPr="00000000">
        <w:rPr>
          <w:rtl w:val="0"/>
        </w:rPr>
        <w:t xml:space="preserve"> — Daily movement to release stored energy and support somatic integration</w:t>
      </w:r>
    </w:p>
    <w:p w:rsidR="00000000" w:rsidDel="00000000" w:rsidP="00000000" w:rsidRDefault="00000000" w:rsidRPr="00000000" w14:paraId="00000011">
      <w:pPr>
        <w:spacing w:before="200" w:lineRule="auto"/>
        <w:rPr/>
        <w:sectPr>
          <w:headerReference r:id="rId7" w:type="default"/>
          <w:footerReference r:id="rId8" w:type="default"/>
          <w:pgSz w:h="15840" w:w="12240" w:orient="portrait"/>
          <w:pgMar w:bottom="863.9999999999999" w:top="863.9999999999999" w:left="863.9999999999999" w:right="863.9999999999999" w:header="708" w:footer="708"/>
          <w:pgNumType w:start="1"/>
        </w:sectPr>
      </w:pPr>
      <w:r w:rsidDel="00000000" w:rsidR="00000000" w:rsidRPr="00000000">
        <w:rPr>
          <w:color w:val="9b9588"/>
          <w:sz w:val="20"/>
          <w:szCs w:val="20"/>
          <w:rtl w:val="0"/>
        </w:rPr>
        <w:t xml:space="preserve">This document is an example handout created for the CPPA Style Guide. It demonstrates the recommended formatting conventions for all printed and digital program materials. See the full style guide at cppawebsite.vercel.app/style-guide for complete specifications and downloadable assets.</w:t>
      </w:r>
      <w:r w:rsidDel="00000000" w:rsidR="00000000" w:rsidRPr="00000000">
        <w:rPr>
          <w:rtl w:val="0"/>
        </w:rPr>
      </w:r>
    </w:p>
    <w:p w:rsidR="00000000" w:rsidDel="00000000" w:rsidP="00000000" w:rsidRDefault="00000000" w:rsidRPr="00000000" w14:paraId="00000012">
      <w:pPr>
        <w:pStyle w:val="Heading1"/>
        <w:spacing w:after="80" w:before="280" w:lineRule="auto"/>
        <w:rPr/>
      </w:pPr>
      <w:bookmarkStart w:colFirst="0" w:colLast="0" w:name="_heading=h.6fvgwb27mxgt" w:id="5"/>
      <w:bookmarkEnd w:id="5"/>
      <w:r w:rsidDel="00000000" w:rsidR="00000000" w:rsidRPr="00000000">
        <w:rPr>
          <w:rtl w:val="0"/>
        </w:rPr>
        <w:t xml:space="preserve">03 — GETTING STARTED</w:t>
      </w:r>
    </w:p>
    <w:p w:rsidR="00000000" w:rsidDel="00000000" w:rsidP="00000000" w:rsidRDefault="00000000" w:rsidRPr="00000000" w14:paraId="00000013">
      <w:pPr>
        <w:pStyle w:val="Heading2"/>
        <w:rPr/>
      </w:pPr>
      <w:bookmarkStart w:colFirst="0" w:colLast="0" w:name="_heading=h.4lmrpqa7nahw" w:id="6"/>
      <w:bookmarkEnd w:id="6"/>
      <w:r w:rsidDel="00000000" w:rsidR="00000000" w:rsidRPr="00000000">
        <w:rPr>
          <w:rtl w:val="0"/>
        </w:rPr>
        <w:t xml:space="preserve">Your First Week</w:t>
      </w:r>
    </w:p>
    <w:p w:rsidR="00000000" w:rsidDel="00000000" w:rsidP="00000000" w:rsidRDefault="00000000" w:rsidRPr="00000000" w14:paraId="00000014">
      <w:pPr>
        <w:spacing w:after="160" w:lineRule="auto"/>
        <w:rPr/>
      </w:pPr>
      <w:r w:rsidDel="00000000" w:rsidR="00000000" w:rsidRPr="00000000">
        <w:rPr>
          <w:rFonts w:ascii="Arial" w:cs="Arial" w:eastAsia="Arial" w:hAnsi="Arial"/>
          <w:color w:val="3a3632"/>
          <w:sz w:val="22"/>
          <w:szCs w:val="22"/>
          <w:rtl w:val="0"/>
        </w:rPr>
        <w:t xml:space="preserve">This page demonstrates how subsequent pages use the smaller logo + wordmark lockup instead of the full header. Begin with one practice at a time — even 5 minutes of daily meditation creates a foundation for all other practices.</w:t>
      </w:r>
      <w:r w:rsidDel="00000000" w:rsidR="00000000" w:rsidRPr="00000000">
        <w:rPr>
          <w:rtl w:val="0"/>
        </w:rPr>
      </w:r>
    </w:p>
    <w:sdt>
      <w:sdtPr>
        <w:lock w:val="contentLocked"/>
        <w:id w:val="833244105"/>
        <w:tag w:val="goog_rdk_0"/>
      </w:sdtPr>
      <w:sdtContent>
        <w:tbl>
          <w:tblPr>
            <w:tblStyle w:val="Table1"/>
            <w:tblW w:w="1051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4"/>
            <w:tblGridChange w:id="0">
              <w:tblGrid>
                <w:gridCol w:w="1051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af7f0" w:val="clear"/>
                <w:tcMar>
                  <w:top w:w="288.0" w:type="dxa"/>
                  <w:left w:w="288.0" w:type="dxa"/>
                  <w:bottom w:w="288.0" w:type="dxa"/>
                  <w:right w:w="288.0" w:type="dxa"/>
                </w:tcMar>
                <w:vAlign w:val="top"/>
              </w:tcPr>
              <w:p w:rsidR="00000000" w:rsidDel="00000000" w:rsidP="00000000" w:rsidRDefault="00000000" w:rsidRPr="00000000" w14:paraId="00000015">
                <w:pPr>
                  <w:pStyle w:val="Heading1"/>
                  <w:widowControl w:val="0"/>
                  <w:spacing w:after="200" w:before="0" w:line="240" w:lineRule="auto"/>
                  <w:rPr/>
                </w:pPr>
                <w:bookmarkStart w:colFirst="0" w:colLast="0" w:name="_heading=h.wtk423kmgxwc" w:id="7"/>
                <w:bookmarkEnd w:id="7"/>
                <w:r w:rsidDel="00000000" w:rsidR="00000000" w:rsidRPr="00000000">
                  <w:rPr>
                    <w:rtl w:val="0"/>
                  </w:rPr>
                  <w:t xml:space="preserve">SUGGESTED MORNING ROUTINE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b w:val="1"/>
                    <w:bCs w:val="1"/>
                    <w:rtl w:val="0"/>
                  </w:rPr>
                  <w:t xml:space="preserve">6:00 AM</w:t>
                </w:r>
                <w:r w:rsidDel="00000000" w:rsidR="00000000" w:rsidRPr="00000000">
                  <w:rPr>
                    <w:rtl w:val="0"/>
                  </w:rPr>
                  <w:t xml:space="preserve"> — Wake, hydrate (16oz water)</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b w:val="1"/>
                    <w:bCs w:val="1"/>
                    <w:rtl w:val="0"/>
                  </w:rPr>
                  <w:t xml:space="preserve">6:15 AM</w:t>
                </w:r>
                <w:r w:rsidDel="00000000" w:rsidR="00000000" w:rsidRPr="00000000">
                  <w:rPr>
                    <w:rtl w:val="0"/>
                  </w:rPr>
                  <w:t xml:space="preserve"> — Breathwork (5 minutes, box breathing)</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b w:val="1"/>
                    <w:bCs w:val="1"/>
                    <w:rtl w:val="0"/>
                  </w:rPr>
                  <w:t xml:space="preserve">6:20 AM</w:t>
                </w:r>
                <w:r w:rsidDel="00000000" w:rsidR="00000000" w:rsidRPr="00000000">
                  <w:rPr>
                    <w:rtl w:val="0"/>
                  </w:rPr>
                  <w:t xml:space="preserve"> — Meditation (10–20 minutes)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b w:val="1"/>
                    <w:bCs w:val="1"/>
                    <w:rtl w:val="0"/>
                  </w:rPr>
                  <w:t xml:space="preserve">6:40 AM</w:t>
                </w:r>
                <w:r w:rsidDel="00000000" w:rsidR="00000000" w:rsidRPr="00000000">
                  <w:rPr>
                    <w:rtl w:val="0"/>
                  </w:rPr>
                  <w:t xml:space="preserve"> — Journal (free-write, 1 page minimum)</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b w:val="1"/>
                    <w:bCs w:val="1"/>
                    <w:rtl w:val="0"/>
                  </w:rPr>
                  <w:t xml:space="preserve">6:55 AM</w:t>
                </w:r>
                <w:r w:rsidDel="00000000" w:rsidR="00000000" w:rsidRPr="00000000">
                  <w:rPr>
                    <w:rtl w:val="0"/>
                  </w:rPr>
                  <w:t xml:space="preserve"> — Cold exposure (2–3 minutes)</w:t>
                </w:r>
              </w:p>
            </w:tc>
          </w:tr>
        </w:tbl>
      </w:sdtContent>
    </w:sdt>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spacing w:after="160" w:lineRule="auto"/>
        <w:rPr/>
      </w:pPr>
      <w:r w:rsidDel="00000000" w:rsidR="00000000" w:rsidRPr="00000000">
        <w:rPr>
          <w:rFonts w:ascii="Arial" w:cs="Arial" w:eastAsia="Arial" w:hAnsi="Arial"/>
          <w:color w:val="3a3632"/>
          <w:sz w:val="22"/>
          <w:szCs w:val="22"/>
          <w:rtl w:val="0"/>
        </w:rPr>
        <w:t xml:space="preserve">The callout box above uses the cream background color (#FAF7F0) with a warm-gray border — a pattern used throughout CPPA materials to highlight schedules, key information, or step-by-step instructions.</w:t>
      </w:r>
      <w:r w:rsidDel="00000000" w:rsidR="00000000" w:rsidRPr="00000000">
        <w:rPr>
          <w:rtl w:val="0"/>
        </w:rPr>
      </w:r>
    </w:p>
    <w:p w:rsidR="00000000" w:rsidDel="00000000" w:rsidP="00000000" w:rsidRDefault="00000000" w:rsidRPr="00000000" w14:paraId="0000001D">
      <w:pPr>
        <w:pStyle w:val="Heading1"/>
        <w:spacing w:after="80" w:before="280" w:lineRule="auto"/>
        <w:rPr/>
      </w:pPr>
      <w:bookmarkStart w:colFirst="0" w:colLast="0" w:name="_heading=h.mraufar35zd8" w:id="8"/>
      <w:bookmarkEnd w:id="8"/>
      <w:r w:rsidDel="00000000" w:rsidR="00000000" w:rsidRPr="00000000">
        <w:rPr>
          <w:rtl w:val="0"/>
        </w:rPr>
        <w:t xml:space="preserve">04 — TRACKING YOUR PRACTICE</w:t>
      </w:r>
    </w:p>
    <w:p w:rsidR="00000000" w:rsidDel="00000000" w:rsidP="00000000" w:rsidRDefault="00000000" w:rsidRPr="00000000" w14:paraId="0000001E">
      <w:pPr>
        <w:pStyle w:val="Heading2"/>
        <w:rPr/>
      </w:pPr>
      <w:bookmarkStart w:colFirst="0" w:colLast="0" w:name="_heading=h.l36vsqk6tmxw" w:id="9"/>
      <w:bookmarkEnd w:id="9"/>
      <w:r w:rsidDel="00000000" w:rsidR="00000000" w:rsidRPr="00000000">
        <w:rPr>
          <w:rtl w:val="0"/>
        </w:rPr>
        <w:t xml:space="preserve">Using the TAP Integration Platform</w:t>
      </w:r>
    </w:p>
    <w:p w:rsidR="00000000" w:rsidDel="00000000" w:rsidP="00000000" w:rsidRDefault="00000000" w:rsidRPr="00000000" w14:paraId="0000001F">
      <w:pPr>
        <w:spacing w:after="160" w:lineRule="auto"/>
        <w:rPr/>
      </w:pPr>
      <w:r w:rsidDel="00000000" w:rsidR="00000000" w:rsidRPr="00000000">
        <w:rPr>
          <w:rFonts w:ascii="Arial" w:cs="Arial" w:eastAsia="Arial" w:hAnsi="Arial"/>
          <w:color w:val="3a3632"/>
          <w:sz w:val="22"/>
          <w:szCs w:val="22"/>
          <w:rtl w:val="0"/>
        </w:rPr>
        <w:t xml:space="preserve">Your enrollment includes a 6-month membership to the TAP Integration Platform. When lists share a single category, a uniform dot color is used:</w:t>
      </w:r>
      <w:r w:rsidDel="00000000" w:rsidR="00000000" w:rsidRPr="00000000">
        <w:rPr>
          <w:rtl w:val="0"/>
        </w:rPr>
      </w:r>
    </w:p>
    <w:p w:rsidR="00000000" w:rsidDel="00000000" w:rsidP="00000000" w:rsidRDefault="00000000" w:rsidRPr="00000000" w14:paraId="00000020">
      <w:pPr>
        <w:numPr>
          <w:ilvl w:val="0"/>
          <w:numId w:val="1"/>
        </w:numPr>
        <w:spacing w:after="0" w:line="480" w:lineRule="auto"/>
        <w:ind w:left="720" w:hanging="360"/>
      </w:pPr>
      <w:r w:rsidDel="00000000" w:rsidR="00000000" w:rsidRPr="00000000">
        <w:rPr>
          <w:rtl w:val="0"/>
        </w:rPr>
        <w:t xml:space="preserve">Log daily practice completion and duration</w:t>
      </w:r>
    </w:p>
    <w:p w:rsidR="00000000" w:rsidDel="00000000" w:rsidP="00000000" w:rsidRDefault="00000000" w:rsidRPr="00000000" w14:paraId="00000021">
      <w:pPr>
        <w:numPr>
          <w:ilvl w:val="0"/>
          <w:numId w:val="1"/>
        </w:numPr>
        <w:spacing w:after="0" w:line="480" w:lineRule="auto"/>
        <w:ind w:left="720" w:hanging="360"/>
      </w:pPr>
      <w:r w:rsidDel="00000000" w:rsidR="00000000" w:rsidRPr="00000000">
        <w:rPr>
          <w:rtl w:val="0"/>
        </w:rPr>
        <w:t xml:space="preserve">Track mood, energy, and resilience markers over time</w:t>
      </w:r>
    </w:p>
    <w:p w:rsidR="00000000" w:rsidDel="00000000" w:rsidP="00000000" w:rsidRDefault="00000000" w:rsidRPr="00000000" w14:paraId="00000022">
      <w:pPr>
        <w:numPr>
          <w:ilvl w:val="0"/>
          <w:numId w:val="1"/>
        </w:numPr>
        <w:spacing w:after="0" w:line="480" w:lineRule="auto"/>
        <w:ind w:left="720" w:hanging="360"/>
      </w:pPr>
      <w:r w:rsidDel="00000000" w:rsidR="00000000" w:rsidRPr="00000000">
        <w:rPr>
          <w:rtl w:val="0"/>
        </w:rPr>
        <w:t xml:space="preserve">Access guided meditation and breathwork recordings</w:t>
      </w:r>
    </w:p>
    <w:p w:rsidR="00000000" w:rsidDel="00000000" w:rsidP="00000000" w:rsidRDefault="00000000" w:rsidRPr="00000000" w14:paraId="00000023">
      <w:pPr>
        <w:numPr>
          <w:ilvl w:val="0"/>
          <w:numId w:val="1"/>
        </w:numPr>
        <w:spacing w:after="200" w:line="480" w:lineRule="auto"/>
        <w:ind w:left="720" w:hanging="360"/>
      </w:pPr>
      <w:r w:rsidDel="00000000" w:rsidR="00000000" w:rsidRPr="00000000">
        <w:rPr>
          <w:rtl w:val="0"/>
        </w:rPr>
        <w:t xml:space="preserve">Share progress with your peer pod and faculty mentor</w:t>
      </w:r>
    </w:p>
    <w:sdt>
      <w:sdtPr>
        <w:lock w:val="contentLocked"/>
        <w:id w:val="-1502347126"/>
        <w:tag w:val="goog_rdk_1"/>
      </w:sdtPr>
      <w:sdtContent>
        <w:tbl>
          <w:tblPr>
            <w:tblStyle w:val="Table2"/>
            <w:tblW w:w="1051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4"/>
            <w:tblGridChange w:id="0">
              <w:tblGrid>
                <w:gridCol w:w="1051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7f0f6" w:val="clear"/>
                <w:tcMar>
                  <w:top w:w="288.0" w:type="dxa"/>
                  <w:left w:w="288.0" w:type="dxa"/>
                  <w:bottom w:w="288.0" w:type="dxa"/>
                  <w:right w:w="288.0" w:type="dxa"/>
                </w:tcMar>
                <w:vAlign w:val="top"/>
              </w:tcPr>
              <w:p w:rsidR="00000000" w:rsidDel="00000000" w:rsidP="00000000" w:rsidRDefault="00000000" w:rsidRPr="00000000" w14:paraId="00000024">
                <w:pPr>
                  <w:widowControl w:val="0"/>
                  <w:rPr>
                    <w:rFonts w:ascii="Georgia" w:cs="Georgia" w:eastAsia="Georgia" w:hAnsi="Georgia"/>
                    <w:i w:val="1"/>
                    <w:iCs w:val="1"/>
                    <w:sz w:val="26"/>
                    <w:szCs w:val="26"/>
                  </w:rPr>
                </w:pPr>
                <w:r w:rsidDel="00000000" w:rsidR="00000000" w:rsidRPr="00000000">
                  <w:rPr>
                    <w:rFonts w:ascii="Georgia" w:cs="Georgia" w:eastAsia="Georgia" w:hAnsi="Georgia"/>
                    <w:i w:val="1"/>
                    <w:iCs w:val="1"/>
                    <w:sz w:val="26"/>
                    <w:szCs w:val="26"/>
                    <w:rtl w:val="0"/>
                  </w:rPr>
                  <w:t xml:space="preserve">“Clinicians who engage in their own healing show up differently — and more safely.”</w:t>
                </w:r>
              </w:p>
              <w:p w:rsidR="00000000" w:rsidDel="00000000" w:rsidP="00000000" w:rsidRDefault="00000000" w:rsidRPr="00000000" w14:paraId="00000025">
                <w:pPr>
                  <w:widowControl w:val="0"/>
                  <w:jc w:val="center"/>
                  <w:rPr>
                    <w:rFonts w:ascii="Courier New" w:cs="Courier New" w:eastAsia="Courier New" w:hAnsi="Courier New"/>
                    <w:i w:val="1"/>
                    <w:iCs w:val="1"/>
                    <w:color w:val="8a387c"/>
                    <w:sz w:val="20"/>
                    <w:szCs w:val="20"/>
                  </w:rPr>
                </w:pPr>
                <w:r w:rsidDel="00000000" w:rsidR="00000000" w:rsidRPr="00000000">
                  <w:rPr>
                    <w:rFonts w:ascii="Courier New" w:cs="Courier New" w:eastAsia="Courier New" w:hAnsi="Courier New"/>
                    <w:i w:val="1"/>
                    <w:iCs w:val="1"/>
                    <w:color w:val="8a387c"/>
                    <w:sz w:val="20"/>
                    <w:szCs w:val="20"/>
                    <w:rtl w:val="0"/>
                  </w:rPr>
                  <w:t xml:space="preserve">— CPPA Learning Outcome</w:t>
                </w:r>
              </w:p>
            </w:tc>
          </w:tr>
        </w:tbl>
      </w:sdtContent>
    </w:sdt>
    <w:p w:rsidR="00000000" w:rsidDel="00000000" w:rsidP="00000000" w:rsidRDefault="00000000" w:rsidRPr="00000000" w14:paraId="00000026">
      <w:pPr>
        <w:spacing w:before="200" w:lineRule="auto"/>
        <w:rPr/>
      </w:pPr>
      <w:r w:rsidDel="00000000" w:rsidR="00000000" w:rsidRPr="00000000">
        <w:rPr>
          <w:rtl w:val="0"/>
        </w:rPr>
      </w:r>
    </w:p>
    <w:sectPr>
      <w:headerReference r:id="rId9" w:type="default"/>
      <w:footerReference r:id="rId10" w:type="default"/>
      <w:type w:val="nextPage"/>
      <w:pgSz w:h="15840" w:w="12240" w:orient="portrait"/>
      <w:pgMar w:bottom="863.9999999999999" w:top="863.9999999999999" w:left="863.9999999999999" w:right="863.9999999999999"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spacing w:after="80" w:lineRule="auto"/>
      <w:jc w:val="center"/>
      <w:rPr/>
    </w:pPr>
    <w:r w:rsidDel="00000000" w:rsidR="00000000" w:rsidRPr="00000000">
      <w:rPr/>
      <w:drawing>
        <wp:inline distB="114300" distT="114300" distL="114300" distR="114300">
          <wp:extent cx="6675120" cy="254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7512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pacing w:line="240" w:lineRule="auto"/>
      <w:jc w:val="center"/>
      <w:rPr>
        <w:rFonts w:ascii="Courier New" w:cs="Courier New" w:eastAsia="Courier New" w:hAnsi="Courier New"/>
        <w:color w:val="9b9588"/>
        <w:sz w:val="18"/>
        <w:szCs w:val="18"/>
      </w:rPr>
    </w:pPr>
    <w:r w:rsidDel="00000000" w:rsidR="00000000" w:rsidRPr="00000000">
      <w:rPr>
        <w:rFonts w:ascii="Courier New" w:cs="Courier New" w:eastAsia="Courier New" w:hAnsi="Courier New"/>
        <w:color w:val="9b9588"/>
        <w:sz w:val="18"/>
        <w:szCs w:val="18"/>
        <w:rtl w:val="0"/>
      </w:rPr>
      <w:t xml:space="preserve">© 2026 Conscious Physicians: Psychedelics Academy</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spacing w:after="80" w:lineRule="auto"/>
      <w:jc w:val="center"/>
      <w:rPr/>
    </w:pPr>
    <w:r w:rsidDel="00000000" w:rsidR="00000000" w:rsidRPr="00000000">
      <w:rPr/>
      <w:drawing>
        <wp:inline distB="114300" distT="114300" distL="114300" distR="114300">
          <wp:extent cx="6675120" cy="254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67512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spacing w:line="240" w:lineRule="auto"/>
      <w:jc w:val="center"/>
      <w:rPr>
        <w:rFonts w:ascii="Courier New" w:cs="Courier New" w:eastAsia="Courier New" w:hAnsi="Courier New"/>
        <w:color w:val="9b9588"/>
        <w:sz w:val="18"/>
        <w:szCs w:val="18"/>
      </w:rPr>
    </w:pPr>
    <w:r w:rsidDel="00000000" w:rsidR="00000000" w:rsidRPr="00000000">
      <w:rPr>
        <w:rFonts w:ascii="Courier New" w:cs="Courier New" w:eastAsia="Courier New" w:hAnsi="Courier New"/>
        <w:color w:val="9b9588"/>
        <w:sz w:val="18"/>
        <w:szCs w:val="18"/>
        <w:rtl w:val="0"/>
      </w:rPr>
      <w:t xml:space="preserve">© 2026 Conscious Physicians: Psychedelics Academy</w:t>
    </w:r>
  </w:p>
  <w:p w:rsidR="00000000" w:rsidDel="00000000" w:rsidP="00000000" w:rsidRDefault="00000000" w:rsidRPr="00000000" w14:paraId="0000002D">
    <w:pPr>
      <w:spacing w:line="240" w:lineRule="auto"/>
      <w:jc w:val="right"/>
      <w:rPr>
        <w:rFonts w:ascii="Courier New" w:cs="Courier New" w:eastAsia="Courier New" w:hAnsi="Courier New"/>
        <w:color w:val="9b9588"/>
        <w:sz w:val="18"/>
        <w:szCs w:val="18"/>
      </w:rPr>
    </w:pPr>
    <w:r w:rsidDel="00000000" w:rsidR="00000000" w:rsidRPr="00000000">
      <w:rPr>
        <w:rFonts w:ascii="Courier New" w:cs="Courier New" w:eastAsia="Courier New" w:hAnsi="Courier New"/>
        <w:color w:val="9b9588"/>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spacing w:after="0" w:line="240" w:lineRule="auto"/>
      <w:jc w:val="center"/>
      <w:rPr/>
    </w:pPr>
    <w:r w:rsidDel="00000000" w:rsidR="00000000" w:rsidRPr="00000000">
      <w:rPr/>
      <w:drawing>
        <wp:inline distB="114300" distT="114300" distL="114300" distR="114300">
          <wp:extent cx="6675120" cy="711200"/>
          <wp:effectExtent b="0" l="0" r="0" t="0"/>
          <wp:docPr id="4" name="image4.png"/>
          <a:graphic>
            <a:graphicData uri="http://schemas.openxmlformats.org/drawingml/2006/picture">
              <pic:pic>
                <pic:nvPicPr>
                  <pic:cNvPr id="0" name="image4.png"/>
                  <pic:cNvPicPr preferRelativeResize="0"/>
                </pic:nvPicPr>
                <pic:blipFill>
                  <a:blip r:embed="rId1"/>
                  <a:srcRect b="408" l="0" r="0" t="408"/>
                  <a:stretch>
                    <a:fillRect/>
                  </a:stretch>
                </pic:blipFill>
                <pic:spPr>
                  <a:xfrm>
                    <a:off x="0" y="0"/>
                    <a:ext cx="6675120" cy="7112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bottom w:color="e8e3da" w:space="8" w:sz="4" w:val="single"/>
      </w:pBdr>
      <w:spacing w:after="100" w:line="240" w:lineRule="auto"/>
      <w:jc w:val="center"/>
      <w:rPr/>
    </w:pPr>
    <w:r w:rsidDel="00000000" w:rsidR="00000000" w:rsidRPr="00000000">
      <w:rPr/>
      <w:drawing>
        <wp:inline distB="0" distT="0" distL="0" distR="0">
          <wp:extent cx="1978175" cy="428625"/>
          <wp:effectExtent b="0" l="0" r="0" t="0"/>
          <wp:docPr id="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978175" cy="4286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0a5a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bf0a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3a3632"/>
        <w:sz w:val="22"/>
        <w:szCs w:val="22"/>
      </w:rPr>
    </w:rPrDefault>
    <w:pPrDefault>
      <w:pPr>
        <w:spacing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80" w:before="280" w:lineRule="auto"/>
    </w:pPr>
    <w:rPr>
      <w:rFonts w:ascii="Courier New" w:cs="Courier New" w:eastAsia="Courier New" w:hAnsi="Courier New"/>
      <w:color w:val="006f72"/>
      <w:sz w:val="20"/>
      <w:szCs w:val="20"/>
    </w:rPr>
  </w:style>
  <w:style w:type="paragraph" w:styleId="Heading2">
    <w:name w:val="heading 2"/>
    <w:basedOn w:val="Normal"/>
    <w:next w:val="Normal"/>
    <w:pPr>
      <w:spacing w:after="80" w:lineRule="auto"/>
    </w:pPr>
    <w:rPr>
      <w:rFonts w:ascii="Georgia" w:cs="Georgia" w:eastAsia="Georgia" w:hAnsi="Georgia"/>
      <w:b w:val="1"/>
      <w:bCs w:val="1"/>
      <w:color w:val="1e1c1a"/>
      <w:sz w:val="28"/>
      <w:szCs w:val="28"/>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spacing w:after="40" w:lineRule="auto"/>
    </w:pPr>
    <w:rPr>
      <w:rFonts w:ascii="Georgia" w:cs="Georgia" w:eastAsia="Georgia" w:hAnsi="Georgia"/>
      <w:color w:val="1e1c1a"/>
      <w:sz w:val="44"/>
      <w:szCs w:val="44"/>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character" w:styleId="EndnoteReference">
    <w:name w:val="endnote reference"/>
    <w:basedOn w:val="DefaultParagraphFont"/>
    <w:uiPriority w:val="99"/>
    <w:semiHidden w:val="1"/>
    <w:unhideWhenUsed w:val="1"/>
    <w:rPr>
      <w:vertAlign w:val="superscript"/>
    </w:rPr>
  </w:style>
  <w:style w:type="paragraph" w:styleId="EndnoteText">
    <w:name w:val="endnote text"/>
    <w:basedOn w:val="Normal"/>
    <w:link w:val="EndnoteTextChar"/>
    <w:uiPriority w:val="99"/>
    <w:semiHidden w:val="1"/>
    <w:unhideWhenUsed w:val="1"/>
    <w:pPr>
      <w:spacing w:after="0" w:line="240" w:lineRule="auto"/>
    </w:pPr>
    <w:rPr>
      <w:sz w:val="20"/>
      <w:szCs w:val="20"/>
    </w:rPr>
  </w:style>
  <w:style w:type="character" w:styleId="EndnoteTextChar">
    <w:name w:val="Endnote Text Char"/>
    <w:basedOn w:val="DefaultParagraphFont"/>
    <w:link w:val="EndnoteText"/>
    <w:uiPriority w:val="99"/>
    <w:semiHidden w:val="1"/>
    <w:unhideWhenUsed w:val="1"/>
    <w:rPr>
      <w:sz w:val="20"/>
      <w:szCs w:val="20"/>
    </w:rPr>
  </w:style>
  <w:style w:type="paragraph" w:styleId="Subtitle">
    <w:name w:val="Subtitle"/>
    <w:basedOn w:val="Normal"/>
    <w:next w:val="Normal"/>
    <w:pPr>
      <w:keepNext w:val="1"/>
      <w:keepLines w:val="1"/>
      <w:spacing w:after="200" w:line="276" w:lineRule="auto"/>
    </w:pPr>
    <w:rPr>
      <w:rFonts w:ascii="Georgia" w:cs="Georgia" w:eastAsia="Georgia" w:hAnsi="Georgia"/>
      <w:i w:val="1"/>
      <w:iCs w:val="1"/>
      <w:color w:val="8a387c"/>
      <w:sz w:val="36"/>
      <w:szCs w:val="3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il6VYyy54pzQGv6L6o5v4jDMpQ==">CgMxLjAaHgoBMBIZChcICVITChF0YWJsZS5kaWljemd1eGdqehofCgExEhoKGAgJUhQKEnRhYmxlLm84b3BxNjg5Y2w2MDIOaC5mbGxoODU1bzgxc28yDmguZ280ejNyNDhkdzFyMg5oLmtsNGVkMTN5Z2dycTIOaC5pNzk5MDU2YnpydXkyDmgub3pvZzlrcHRydDY0Mg5oLjZmdmd3YjI3bXhndDIOaC40bG1ycHFhN25haHcyDmgud3RrNDIza21neHdjMg5oLm1yYXVmYXIzNXpkODIOaC5sMzZ2c3FrNnRteHc4AHIhMTRYZXh1Q1BiVDBTc1Y1YXRYb19ST0pBa3J5X1kzYT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2026-03-27T22:43:29.788Z</dcterms:created>
  <dc:creator>Un-named</dc:creator>
</cp:coreProperties>
</file>

<file path=docProps/custom.xml><?xml version="1.0" encoding="utf-8"?>
<Properties xmlns="http://schemas.openxmlformats.org/officeDocument/2006/custom-properties" xmlns:vt="http://schemas.openxmlformats.org/officeDocument/2006/docPropsVTypes"/>
</file>